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81" w:rsidRPr="00F43B81" w:rsidRDefault="00F43B81" w:rsidP="00F43B81">
      <w:pPr>
        <w:widowControl/>
        <w:shd w:val="clear" w:color="auto" w:fill="FFFFFF"/>
        <w:spacing w:before="100" w:beforeAutospacing="1" w:after="100" w:afterAutospacing="1"/>
        <w:jc w:val="center"/>
        <w:outlineLvl w:val="2"/>
        <w:rPr>
          <w:rFonts w:ascii="Arial" w:eastAsia="新細明體" w:hAnsi="Arial" w:cs="Arial"/>
          <w:b/>
          <w:bCs/>
          <w:color w:val="343434"/>
          <w:kern w:val="0"/>
          <w:sz w:val="36"/>
          <w:szCs w:val="36"/>
        </w:rPr>
      </w:pPr>
      <w:bookmarkStart w:id="0" w:name="_GoBack"/>
      <w:r>
        <w:rPr>
          <w:rFonts w:ascii="Arial" w:eastAsia="新細明體" w:hAnsi="Arial" w:cs="Arial" w:hint="eastAsia"/>
          <w:b/>
          <w:bCs/>
          <w:color w:val="343434"/>
          <w:kern w:val="0"/>
          <w:sz w:val="36"/>
          <w:szCs w:val="36"/>
          <w:lang w:eastAsia="zh-HK"/>
        </w:rPr>
        <w:t>台</w:t>
      </w:r>
      <w:r w:rsidRPr="00F43B81">
        <w:rPr>
          <w:rFonts w:ascii="Arial" w:eastAsia="新細明體" w:hAnsi="Arial" w:cs="Arial"/>
          <w:b/>
          <w:bCs/>
          <w:color w:val="343434"/>
          <w:kern w:val="0"/>
          <w:sz w:val="36"/>
          <w:szCs w:val="36"/>
        </w:rPr>
        <w:t>北市公布不動產經紀業違規裁罰基準</w:t>
      </w:r>
      <w:r w:rsidRPr="00F43B81">
        <w:rPr>
          <w:rFonts w:ascii="Arial" w:eastAsia="新細明體" w:hAnsi="Arial" w:cs="Arial"/>
          <w:b/>
          <w:bCs/>
          <w:color w:val="343434"/>
          <w:kern w:val="0"/>
          <w:sz w:val="36"/>
          <w:szCs w:val="36"/>
        </w:rPr>
        <w:t>4.0</w:t>
      </w:r>
    </w:p>
    <w:bookmarkEnd w:id="0"/>
    <w:p w:rsidR="00F43B81" w:rsidRPr="00F43B81" w:rsidRDefault="00F43B81" w:rsidP="00F43B81">
      <w:pPr>
        <w:rPr>
          <w:rFonts w:asciiTheme="minorEastAsia" w:hAnsiTheme="minorEastAsia" w:cs="Arial" w:hint="eastAsia"/>
          <w:color w:val="343434"/>
        </w:rPr>
      </w:pPr>
      <w:r w:rsidRPr="00F43B81">
        <w:rPr>
          <w:rFonts w:asciiTheme="minorEastAsia" w:hAnsiTheme="minorEastAsia" w:cs="Arial"/>
          <w:color w:val="343434"/>
          <w:shd w:val="clear" w:color="auto" w:fill="FFFFFF"/>
        </w:rPr>
        <w:t> </w:t>
      </w:r>
      <w:r w:rsidRPr="00F43B81">
        <w:rPr>
          <w:rFonts w:asciiTheme="minorEastAsia" w:hAnsiTheme="minorEastAsia" w:cs="Arial" w:hint="eastAsia"/>
          <w:color w:val="343434"/>
          <w:shd w:val="clear" w:color="auto" w:fill="FFFFFF"/>
        </w:rPr>
        <w:t xml:space="preserve">    </w:t>
      </w:r>
      <w:r w:rsidRPr="00F43B81">
        <w:rPr>
          <w:rFonts w:asciiTheme="minorEastAsia" w:hAnsiTheme="minorEastAsia" w:cs="Arial"/>
          <w:color w:val="343434"/>
          <w:shd w:val="clear" w:color="auto" w:fill="FFFFFF"/>
        </w:rPr>
        <w:t>臺北市政府地政局為處理不動產代銷業實價登錄違規申報及不動產仲介業違規廣告案件，特修正公布「</w:t>
      </w:r>
      <w:hyperlink r:id="rId5" w:tooltip="網站" w:history="1">
        <w:r w:rsidRPr="00F43B81">
          <w:rPr>
            <w:rStyle w:val="a3"/>
            <w:rFonts w:asciiTheme="minorEastAsia" w:hAnsiTheme="minorEastAsia" w:cs="Arial"/>
            <w:color w:val="0088CC"/>
            <w:shd w:val="clear" w:color="auto" w:fill="FFFFFF"/>
          </w:rPr>
          <w:t>臺北市政府地政局處理違反不動產經紀業管理條例事件統一裁罰基準</w:t>
        </w:r>
      </w:hyperlink>
      <w:r w:rsidRPr="00F43B81">
        <w:rPr>
          <w:rFonts w:asciiTheme="minorEastAsia" w:hAnsiTheme="minorEastAsia" w:cs="Arial"/>
          <w:color w:val="343434"/>
          <w:shd w:val="clear" w:color="auto" w:fill="FFFFFF"/>
        </w:rPr>
        <w:t>」，並自109年3月2日起實施。本次修正內容主要係對於大量違規</w:t>
      </w:r>
      <w:proofErr w:type="gramStart"/>
      <w:r w:rsidRPr="00F43B81">
        <w:rPr>
          <w:rFonts w:asciiTheme="minorEastAsia" w:hAnsiTheme="minorEastAsia" w:cs="Arial"/>
          <w:color w:val="343434"/>
          <w:shd w:val="clear" w:color="auto" w:fill="FFFFFF"/>
        </w:rPr>
        <w:t>案件量按比例</w:t>
      </w:r>
      <w:proofErr w:type="gramEnd"/>
      <w:r w:rsidRPr="00F43B81">
        <w:rPr>
          <w:rFonts w:asciiTheme="minorEastAsia" w:hAnsiTheme="minorEastAsia" w:cs="Arial"/>
          <w:color w:val="343434"/>
          <w:shd w:val="clear" w:color="auto" w:fill="FFFFFF"/>
        </w:rPr>
        <w:t>裁處，且</w:t>
      </w:r>
      <w:proofErr w:type="gramStart"/>
      <w:r w:rsidRPr="00F43B81">
        <w:rPr>
          <w:rFonts w:asciiTheme="minorEastAsia" w:hAnsiTheme="minorEastAsia" w:cs="Arial"/>
          <w:color w:val="343434"/>
          <w:shd w:val="clear" w:color="auto" w:fill="FFFFFF"/>
        </w:rPr>
        <w:t>同次裁</w:t>
      </w:r>
      <w:proofErr w:type="gramEnd"/>
      <w:r w:rsidRPr="00F43B81">
        <w:rPr>
          <w:rFonts w:asciiTheme="minorEastAsia" w:hAnsiTheme="minorEastAsia" w:cs="Arial"/>
          <w:color w:val="343434"/>
          <w:shd w:val="clear" w:color="auto" w:fill="FFFFFF"/>
        </w:rPr>
        <w:t>罰額度均可達法定最高</w:t>
      </w:r>
      <w:proofErr w:type="gramStart"/>
      <w:r w:rsidRPr="00F43B81">
        <w:rPr>
          <w:rFonts w:asciiTheme="minorEastAsia" w:hAnsiTheme="minorEastAsia" w:cs="Arial"/>
          <w:color w:val="343434"/>
          <w:shd w:val="clear" w:color="auto" w:fill="FFFFFF"/>
        </w:rPr>
        <w:t>裁</w:t>
      </w:r>
      <w:proofErr w:type="gramEnd"/>
      <w:r w:rsidRPr="00F43B81">
        <w:rPr>
          <w:rFonts w:asciiTheme="minorEastAsia" w:hAnsiTheme="minorEastAsia" w:cs="Arial"/>
          <w:color w:val="343434"/>
          <w:shd w:val="clear" w:color="auto" w:fill="FFFFFF"/>
        </w:rPr>
        <w:t>罰金額，以符合行政管理目的。</w:t>
      </w:r>
    </w:p>
    <w:p w:rsidR="00F43B81" w:rsidRPr="00F43B81" w:rsidRDefault="00F43B81" w:rsidP="00F43B81">
      <w:pPr>
        <w:rPr>
          <w:rFonts w:asciiTheme="minorEastAsia" w:hAnsiTheme="minorEastAsia" w:cs="Arial" w:hint="eastAsia"/>
          <w:color w:val="343434"/>
        </w:rPr>
      </w:pPr>
    </w:p>
    <w:p w:rsidR="00F43B81" w:rsidRPr="00F43B81" w:rsidRDefault="00F43B81" w:rsidP="00F43B81">
      <w:pPr>
        <w:rPr>
          <w:rFonts w:asciiTheme="minorEastAsia" w:hAnsiTheme="minorEastAsia" w:cs="Arial" w:hint="eastAsia"/>
          <w:color w:val="343434"/>
        </w:rPr>
      </w:pPr>
      <w:r w:rsidRPr="00F43B81">
        <w:rPr>
          <w:rStyle w:val="a4"/>
          <w:rFonts w:asciiTheme="minorEastAsia" w:hAnsiTheme="minorEastAsia" w:cs="Arial"/>
          <w:color w:val="343434"/>
          <w:shd w:val="clear" w:color="auto" w:fill="FFFFFF"/>
        </w:rPr>
        <w:t>案件數量</w:t>
      </w:r>
      <w:proofErr w:type="gramStart"/>
      <w:r w:rsidRPr="00F43B81">
        <w:rPr>
          <w:rStyle w:val="a4"/>
          <w:rFonts w:asciiTheme="minorEastAsia" w:hAnsiTheme="minorEastAsia" w:cs="Arial"/>
          <w:color w:val="343434"/>
          <w:shd w:val="clear" w:color="auto" w:fill="FFFFFF"/>
        </w:rPr>
        <w:t>併</w:t>
      </w:r>
      <w:proofErr w:type="gramEnd"/>
      <w:r w:rsidRPr="00F43B81">
        <w:rPr>
          <w:rStyle w:val="a4"/>
          <w:rFonts w:asciiTheme="minorEastAsia" w:hAnsiTheme="minorEastAsia" w:cs="Arial"/>
          <w:color w:val="343434"/>
          <w:shd w:val="clear" w:color="auto" w:fill="FFFFFF"/>
        </w:rPr>
        <w:t>累計</w:t>
      </w:r>
      <w:r w:rsidRPr="00F43B81">
        <w:rPr>
          <w:rFonts w:asciiTheme="minorEastAsia" w:hAnsiTheme="minorEastAsia" w:cs="Arial"/>
          <w:color w:val="343434"/>
          <w:shd w:val="clear" w:color="auto" w:fill="FFFFFF"/>
        </w:rPr>
        <w:t>  </w:t>
      </w:r>
      <w:r w:rsidRPr="00F43B81">
        <w:rPr>
          <w:rStyle w:val="a4"/>
          <w:rFonts w:asciiTheme="minorEastAsia" w:hAnsiTheme="minorEastAsia" w:cs="Arial"/>
          <w:color w:val="343434"/>
          <w:shd w:val="clear" w:color="auto" w:fill="FFFFFF"/>
        </w:rPr>
        <w:t>同次裁罰可最高</w:t>
      </w:r>
    </w:p>
    <w:p w:rsidR="00F43B81" w:rsidRPr="00F43B81" w:rsidRDefault="00F43B81" w:rsidP="00F43B81">
      <w:pPr>
        <w:rPr>
          <w:rFonts w:asciiTheme="minorEastAsia" w:hAnsiTheme="minorEastAsia" w:cs="Arial" w:hint="eastAsia"/>
          <w:color w:val="343434"/>
        </w:rPr>
      </w:pPr>
      <w:r>
        <w:rPr>
          <w:rFonts w:asciiTheme="minorEastAsia" w:hAnsiTheme="minorEastAsia" w:cs="Arial"/>
          <w:color w:val="343434"/>
          <w:shd w:val="clear" w:color="auto" w:fill="FFFFFF"/>
        </w:rPr>
        <w:t>      </w:t>
      </w:r>
      <w:r>
        <w:rPr>
          <w:rFonts w:asciiTheme="minorEastAsia" w:hAnsiTheme="minorEastAsia" w:cs="Arial" w:hint="eastAsia"/>
          <w:color w:val="343434"/>
          <w:shd w:val="clear" w:color="auto" w:fill="FFFFFF"/>
        </w:rPr>
        <w:t xml:space="preserve">    </w:t>
      </w:r>
      <w:r w:rsidRPr="00F43B81">
        <w:rPr>
          <w:rFonts w:asciiTheme="minorEastAsia" w:hAnsiTheme="minorEastAsia" w:cs="Arial"/>
          <w:color w:val="343434"/>
          <w:shd w:val="clear" w:color="auto" w:fill="FFFFFF"/>
        </w:rPr>
        <w:t>地政局張治祥局長表示，實價登錄自101年實施以來，實務上</w:t>
      </w:r>
      <w:proofErr w:type="gramStart"/>
      <w:r w:rsidRPr="00F43B81">
        <w:rPr>
          <w:rFonts w:asciiTheme="minorEastAsia" w:hAnsiTheme="minorEastAsia" w:cs="Arial"/>
          <w:color w:val="343434"/>
          <w:shd w:val="clear" w:color="auto" w:fill="FFFFFF"/>
        </w:rPr>
        <w:t>發現迭有代銷</w:t>
      </w:r>
      <w:proofErr w:type="gramEnd"/>
      <w:r w:rsidRPr="00F43B81">
        <w:rPr>
          <w:rFonts w:asciiTheme="minorEastAsia" w:hAnsiTheme="minorEastAsia" w:cs="Arial"/>
          <w:color w:val="343434"/>
          <w:shd w:val="clear" w:color="auto" w:fill="FFFFFF"/>
        </w:rPr>
        <w:t>業者辦理預售屋實價登錄大量逾期申報，依法</w:t>
      </w:r>
      <w:proofErr w:type="gramStart"/>
      <w:r w:rsidRPr="00F43B81">
        <w:rPr>
          <w:rFonts w:asciiTheme="minorEastAsia" w:hAnsiTheme="minorEastAsia" w:cs="Arial"/>
          <w:color w:val="343434"/>
          <w:shd w:val="clear" w:color="auto" w:fill="FFFFFF"/>
        </w:rPr>
        <w:t>雖得裁罰</w:t>
      </w:r>
      <w:proofErr w:type="gramEnd"/>
      <w:r w:rsidRPr="00F43B81">
        <w:rPr>
          <w:rFonts w:asciiTheme="minorEastAsia" w:hAnsiTheme="minorEastAsia" w:cs="Arial"/>
          <w:color w:val="343434"/>
          <w:shd w:val="clear" w:color="auto" w:fill="FFFFFF"/>
        </w:rPr>
        <w:t>新台幣3至15萬元，惟因原裁罰基準係「按次」「分級」裁罰，故申報案件量緃逾百件，仍僅得裁罰新台幣3萬元，裁罰過輕等同給代銷業者規避申報的空間；另仲介業近年同業間惡性大量檢舉違規廣告案件，</w:t>
      </w:r>
      <w:proofErr w:type="gramStart"/>
      <w:r w:rsidRPr="00F43B81">
        <w:rPr>
          <w:rFonts w:asciiTheme="minorEastAsia" w:hAnsiTheme="minorEastAsia" w:cs="Arial"/>
          <w:color w:val="343434"/>
          <w:shd w:val="clear" w:color="auto" w:fill="FFFFFF"/>
        </w:rPr>
        <w:t>依法可裁罰</w:t>
      </w:r>
      <w:proofErr w:type="gramEnd"/>
      <w:r w:rsidRPr="00F43B81">
        <w:rPr>
          <w:rFonts w:asciiTheme="minorEastAsia" w:hAnsiTheme="minorEastAsia" w:cs="Arial"/>
          <w:color w:val="343434"/>
          <w:shd w:val="clear" w:color="auto" w:fill="FFFFFF"/>
        </w:rPr>
        <w:t>新台幣6至30萬元，若同一違規事由分次處罰，法定裁處額度相對較重。</w:t>
      </w:r>
      <w:proofErr w:type="gramStart"/>
      <w:r w:rsidRPr="00F43B81">
        <w:rPr>
          <w:rFonts w:asciiTheme="minorEastAsia" w:hAnsiTheme="minorEastAsia" w:cs="Arial"/>
          <w:color w:val="343434"/>
          <w:shd w:val="clear" w:color="auto" w:fill="FFFFFF"/>
        </w:rPr>
        <w:t>故衡酌</w:t>
      </w:r>
      <w:proofErr w:type="gramEnd"/>
      <w:r w:rsidRPr="00F43B81">
        <w:rPr>
          <w:rFonts w:asciiTheme="minorEastAsia" w:hAnsiTheme="minorEastAsia" w:cs="Arial"/>
          <w:color w:val="343434"/>
          <w:shd w:val="clear" w:color="auto" w:fill="FFFFFF"/>
        </w:rPr>
        <w:t>公平，</w:t>
      </w:r>
      <w:proofErr w:type="gramStart"/>
      <w:r w:rsidRPr="00F43B81">
        <w:rPr>
          <w:rFonts w:asciiTheme="minorEastAsia" w:hAnsiTheme="minorEastAsia" w:cs="Arial"/>
          <w:color w:val="343434"/>
          <w:shd w:val="clear" w:color="auto" w:fill="FFFFFF"/>
        </w:rPr>
        <w:t>特</w:t>
      </w:r>
      <w:proofErr w:type="gramEnd"/>
      <w:r w:rsidRPr="00F43B81">
        <w:rPr>
          <w:rFonts w:asciiTheme="minorEastAsia" w:hAnsiTheme="minorEastAsia" w:cs="Arial"/>
          <w:color w:val="343434"/>
          <w:shd w:val="clear" w:color="auto" w:fill="FFFFFF"/>
        </w:rPr>
        <w:t>將原裁罰基準於同一次查獲時，依違規案件數量累進裁罰，並依情節均可達法定最高額度。</w:t>
      </w:r>
    </w:p>
    <w:p w:rsidR="00F43B81" w:rsidRPr="00F43B81" w:rsidRDefault="00F43B81" w:rsidP="00F43B81">
      <w:pPr>
        <w:rPr>
          <w:rFonts w:asciiTheme="minorEastAsia" w:hAnsiTheme="minorEastAsia" w:cs="Arial" w:hint="eastAsia"/>
          <w:color w:val="343434"/>
        </w:rPr>
      </w:pPr>
    </w:p>
    <w:p w:rsidR="00F43B81" w:rsidRPr="00F43B81" w:rsidRDefault="00F43B81" w:rsidP="00F43B81">
      <w:pPr>
        <w:rPr>
          <w:rFonts w:asciiTheme="minorEastAsia" w:hAnsiTheme="minorEastAsia" w:cs="Arial" w:hint="eastAsia"/>
          <w:color w:val="343434"/>
        </w:rPr>
      </w:pPr>
      <w:r w:rsidRPr="00F43B81">
        <w:rPr>
          <w:rStyle w:val="a4"/>
          <w:rFonts w:asciiTheme="minorEastAsia" w:hAnsiTheme="minorEastAsia" w:cs="Arial"/>
          <w:color w:val="343434"/>
          <w:shd w:val="clear" w:color="auto" w:fill="FFFFFF"/>
        </w:rPr>
        <w:t>裁罰基準更精進</w:t>
      </w:r>
      <w:r w:rsidRPr="00F43B81">
        <w:rPr>
          <w:rFonts w:asciiTheme="minorEastAsia" w:hAnsiTheme="minorEastAsia" w:cs="Arial"/>
          <w:color w:val="343434"/>
          <w:shd w:val="clear" w:color="auto" w:fill="FFFFFF"/>
        </w:rPr>
        <w:t>  </w:t>
      </w:r>
      <w:r w:rsidRPr="00F43B81">
        <w:rPr>
          <w:rStyle w:val="a4"/>
          <w:rFonts w:asciiTheme="minorEastAsia" w:hAnsiTheme="minorEastAsia" w:cs="Arial"/>
          <w:color w:val="343434"/>
          <w:shd w:val="clear" w:color="auto" w:fill="FFFFFF"/>
        </w:rPr>
        <w:t>行政管理更落實</w:t>
      </w:r>
    </w:p>
    <w:p w:rsidR="00F43B81" w:rsidRPr="00F43B81" w:rsidRDefault="00F43B81" w:rsidP="00F43B81">
      <w:pPr>
        <w:rPr>
          <w:rFonts w:asciiTheme="minorEastAsia" w:hAnsiTheme="minorEastAsia" w:cs="Arial" w:hint="eastAsia"/>
          <w:color w:val="343434"/>
        </w:rPr>
      </w:pPr>
      <w:r w:rsidRPr="00F43B81">
        <w:rPr>
          <w:rFonts w:asciiTheme="minorEastAsia" w:hAnsiTheme="minorEastAsia" w:cs="Arial"/>
          <w:color w:val="343434"/>
          <w:shd w:val="clear" w:color="auto" w:fill="FFFFFF"/>
        </w:rPr>
        <w:t>      </w:t>
      </w:r>
      <w:r>
        <w:rPr>
          <w:rFonts w:asciiTheme="minorEastAsia" w:hAnsiTheme="minorEastAsia" w:cs="Arial" w:hint="eastAsia"/>
          <w:color w:val="343434"/>
          <w:shd w:val="clear" w:color="auto" w:fill="FFFFFF"/>
        </w:rPr>
        <w:t xml:space="preserve">    </w:t>
      </w:r>
      <w:r w:rsidRPr="00F43B81">
        <w:rPr>
          <w:rFonts w:asciiTheme="minorEastAsia" w:hAnsiTheme="minorEastAsia" w:cs="Arial"/>
          <w:color w:val="343434"/>
          <w:shd w:val="clear" w:color="auto" w:fill="FFFFFF"/>
        </w:rPr>
        <w:t>張治祥局長進一步表示，為處理違反不動產經紀業管理條例之裁罰事件，臺北市政府於民國90年12月14日即訂定發布「臺北市政府地政處處理違反不動產經紀業管理條例事件統一裁罰基準」，</w:t>
      </w:r>
      <w:proofErr w:type="gramStart"/>
      <w:r w:rsidRPr="00F43B81">
        <w:rPr>
          <w:rFonts w:asciiTheme="minorEastAsia" w:hAnsiTheme="minorEastAsia" w:cs="Arial"/>
          <w:color w:val="343434"/>
          <w:shd w:val="clear" w:color="auto" w:fill="FFFFFF"/>
        </w:rPr>
        <w:t>嗣</w:t>
      </w:r>
      <w:proofErr w:type="gramEnd"/>
      <w:r w:rsidRPr="00F43B81">
        <w:rPr>
          <w:rFonts w:asciiTheme="minorEastAsia" w:hAnsiTheme="minorEastAsia" w:cs="Arial"/>
          <w:color w:val="343434"/>
          <w:shd w:val="clear" w:color="auto" w:fill="FFFFFF"/>
        </w:rPr>
        <w:t>因部分規範已不符時宜，並因應地政局組織規程及名稱修正，於101年1月2日修正發布「臺北市政府地政局處理違反不動產經紀業管理條例事件統一裁罰基準」，其後因應實價登錄的施行，於101年7月19日再配合修正增訂。103年2月18日為處理直營的品牌業者，逐年累計裁罰的不公平性，再修正為按年歸零重新處罰。現因考量實務上業者規避情形及減少裁罰案件爭議性，地政局再</w:t>
      </w:r>
      <w:proofErr w:type="gramStart"/>
      <w:r w:rsidRPr="00F43B81">
        <w:rPr>
          <w:rFonts w:asciiTheme="minorEastAsia" w:hAnsiTheme="minorEastAsia" w:cs="Arial"/>
          <w:color w:val="343434"/>
          <w:shd w:val="clear" w:color="auto" w:fill="FFFFFF"/>
        </w:rPr>
        <w:t>提出本裁罰</w:t>
      </w:r>
      <w:proofErr w:type="gramEnd"/>
      <w:r w:rsidRPr="00F43B81">
        <w:rPr>
          <w:rFonts w:asciiTheme="minorEastAsia" w:hAnsiTheme="minorEastAsia" w:cs="Arial"/>
          <w:color w:val="343434"/>
          <w:shd w:val="clear" w:color="auto" w:fill="FFFFFF"/>
        </w:rPr>
        <w:t>基準修正案，主要的目的還是希望衡平裁處效益，落實真正的管理，也呼籲業者能遵守法規，共同為產業發展及健全市場努力。</w:t>
      </w:r>
    </w:p>
    <w:p w:rsidR="009B3140" w:rsidRPr="00F43B81" w:rsidRDefault="00F43B81" w:rsidP="00F43B81">
      <w:r>
        <w:rPr>
          <w:noProof/>
        </w:rPr>
        <w:lastRenderedPageBreak/>
        <w:drawing>
          <wp:inline distT="0" distB="0" distL="0" distR="0">
            <wp:extent cx="5305425" cy="6467475"/>
            <wp:effectExtent l="0" t="0" r="9525" b="9525"/>
            <wp:docPr id="2" name="圖片 2" descr="Art editor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editor Im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6467475"/>
                    </a:xfrm>
                    <a:prstGeom prst="rect">
                      <a:avLst/>
                    </a:prstGeom>
                    <a:noFill/>
                    <a:ln>
                      <a:noFill/>
                    </a:ln>
                  </pic:spPr>
                </pic:pic>
              </a:graphicData>
            </a:graphic>
          </wp:inline>
        </w:drawing>
      </w:r>
      <w:r>
        <w:rPr>
          <w:rFonts w:ascii="Arial" w:hAnsi="Arial" w:cs="Arial"/>
          <w:color w:val="343434"/>
        </w:rPr>
        <w:br/>
      </w:r>
      <w:r>
        <w:rPr>
          <w:noProof/>
        </w:rPr>
        <w:lastRenderedPageBreak/>
        <w:drawing>
          <wp:inline distT="0" distB="0" distL="0" distR="0">
            <wp:extent cx="5295900" cy="4638675"/>
            <wp:effectExtent l="0" t="0" r="0" b="9525"/>
            <wp:docPr id="1" name="圖片 1" descr="Art editor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 editor I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4638675"/>
                    </a:xfrm>
                    <a:prstGeom prst="rect">
                      <a:avLst/>
                    </a:prstGeom>
                    <a:noFill/>
                    <a:ln>
                      <a:noFill/>
                    </a:ln>
                  </pic:spPr>
                </pic:pic>
              </a:graphicData>
            </a:graphic>
          </wp:inline>
        </w:drawing>
      </w:r>
    </w:p>
    <w:sectPr w:rsidR="009B3140" w:rsidRPr="00F43B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40"/>
    <w:rsid w:val="00465906"/>
    <w:rsid w:val="009B3140"/>
    <w:rsid w:val="00DE75A8"/>
    <w:rsid w:val="00F43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43B8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3140"/>
    <w:rPr>
      <w:color w:val="0000FF"/>
      <w:u w:val="single"/>
    </w:rPr>
  </w:style>
  <w:style w:type="paragraph" w:styleId="HTML">
    <w:name w:val="HTML Preformatted"/>
    <w:basedOn w:val="a"/>
    <w:link w:val="HTML0"/>
    <w:uiPriority w:val="99"/>
    <w:unhideWhenUsed/>
    <w:rsid w:val="009B3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B3140"/>
    <w:rPr>
      <w:rFonts w:ascii="細明體" w:eastAsia="細明體" w:hAnsi="細明體" w:cs="細明體"/>
      <w:kern w:val="0"/>
      <w:szCs w:val="24"/>
    </w:rPr>
  </w:style>
  <w:style w:type="character" w:customStyle="1" w:styleId="30">
    <w:name w:val="標題 3 字元"/>
    <w:basedOn w:val="a0"/>
    <w:link w:val="3"/>
    <w:uiPriority w:val="9"/>
    <w:rsid w:val="00F43B81"/>
    <w:rPr>
      <w:rFonts w:ascii="新細明體" w:eastAsia="新細明體" w:hAnsi="新細明體" w:cs="新細明體"/>
      <w:b/>
      <w:bCs/>
      <w:kern w:val="0"/>
      <w:sz w:val="27"/>
      <w:szCs w:val="27"/>
    </w:rPr>
  </w:style>
  <w:style w:type="character" w:styleId="a4">
    <w:name w:val="Strong"/>
    <w:basedOn w:val="a0"/>
    <w:uiPriority w:val="22"/>
    <w:qFormat/>
    <w:rsid w:val="00F43B81"/>
    <w:rPr>
      <w:b/>
      <w:bCs/>
    </w:rPr>
  </w:style>
  <w:style w:type="paragraph" w:styleId="a5">
    <w:name w:val="Balloon Text"/>
    <w:basedOn w:val="a"/>
    <w:link w:val="a6"/>
    <w:uiPriority w:val="99"/>
    <w:semiHidden/>
    <w:unhideWhenUsed/>
    <w:rsid w:val="00F43B8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43B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43B8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3140"/>
    <w:rPr>
      <w:color w:val="0000FF"/>
      <w:u w:val="single"/>
    </w:rPr>
  </w:style>
  <w:style w:type="paragraph" w:styleId="HTML">
    <w:name w:val="HTML Preformatted"/>
    <w:basedOn w:val="a"/>
    <w:link w:val="HTML0"/>
    <w:uiPriority w:val="99"/>
    <w:unhideWhenUsed/>
    <w:rsid w:val="009B3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B3140"/>
    <w:rPr>
      <w:rFonts w:ascii="細明體" w:eastAsia="細明體" w:hAnsi="細明體" w:cs="細明體"/>
      <w:kern w:val="0"/>
      <w:szCs w:val="24"/>
    </w:rPr>
  </w:style>
  <w:style w:type="character" w:customStyle="1" w:styleId="30">
    <w:name w:val="標題 3 字元"/>
    <w:basedOn w:val="a0"/>
    <w:link w:val="3"/>
    <w:uiPriority w:val="9"/>
    <w:rsid w:val="00F43B81"/>
    <w:rPr>
      <w:rFonts w:ascii="新細明體" w:eastAsia="新細明體" w:hAnsi="新細明體" w:cs="新細明體"/>
      <w:b/>
      <w:bCs/>
      <w:kern w:val="0"/>
      <w:sz w:val="27"/>
      <w:szCs w:val="27"/>
    </w:rPr>
  </w:style>
  <w:style w:type="character" w:styleId="a4">
    <w:name w:val="Strong"/>
    <w:basedOn w:val="a0"/>
    <w:uiPriority w:val="22"/>
    <w:qFormat/>
    <w:rsid w:val="00F43B81"/>
    <w:rPr>
      <w:b/>
      <w:bCs/>
    </w:rPr>
  </w:style>
  <w:style w:type="paragraph" w:styleId="a5">
    <w:name w:val="Balloon Text"/>
    <w:basedOn w:val="a"/>
    <w:link w:val="a6"/>
    <w:uiPriority w:val="99"/>
    <w:semiHidden/>
    <w:unhideWhenUsed/>
    <w:rsid w:val="00F43B8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43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6540">
      <w:bodyDiv w:val="1"/>
      <w:marLeft w:val="0"/>
      <w:marRight w:val="0"/>
      <w:marTop w:val="0"/>
      <w:marBottom w:val="0"/>
      <w:divBdr>
        <w:top w:val="none" w:sz="0" w:space="0" w:color="auto"/>
        <w:left w:val="none" w:sz="0" w:space="0" w:color="auto"/>
        <w:bottom w:val="none" w:sz="0" w:space="0" w:color="auto"/>
        <w:right w:val="none" w:sz="0" w:space="0" w:color="auto"/>
      </w:divBdr>
    </w:div>
    <w:div w:id="290209868">
      <w:bodyDiv w:val="1"/>
      <w:marLeft w:val="0"/>
      <w:marRight w:val="0"/>
      <w:marTop w:val="0"/>
      <w:marBottom w:val="0"/>
      <w:divBdr>
        <w:top w:val="none" w:sz="0" w:space="0" w:color="auto"/>
        <w:left w:val="none" w:sz="0" w:space="0" w:color="auto"/>
        <w:bottom w:val="none" w:sz="0" w:space="0" w:color="auto"/>
        <w:right w:val="none" w:sz="0" w:space="0" w:color="auto"/>
      </w:divBdr>
    </w:div>
    <w:div w:id="715130793">
      <w:bodyDiv w:val="1"/>
      <w:marLeft w:val="0"/>
      <w:marRight w:val="0"/>
      <w:marTop w:val="0"/>
      <w:marBottom w:val="0"/>
      <w:divBdr>
        <w:top w:val="none" w:sz="0" w:space="0" w:color="auto"/>
        <w:left w:val="none" w:sz="0" w:space="0" w:color="auto"/>
        <w:bottom w:val="none" w:sz="0" w:space="0" w:color="auto"/>
        <w:right w:val="none" w:sz="0" w:space="0" w:color="auto"/>
      </w:divBdr>
    </w:div>
    <w:div w:id="1350571290">
      <w:bodyDiv w:val="1"/>
      <w:marLeft w:val="0"/>
      <w:marRight w:val="0"/>
      <w:marTop w:val="0"/>
      <w:marBottom w:val="0"/>
      <w:divBdr>
        <w:top w:val="none" w:sz="0" w:space="0" w:color="auto"/>
        <w:left w:val="none" w:sz="0" w:space="0" w:color="auto"/>
        <w:bottom w:val="none" w:sz="0" w:space="0" w:color="auto"/>
        <w:right w:val="none" w:sz="0" w:space="0" w:color="auto"/>
      </w:divBdr>
    </w:div>
    <w:div w:id="1512375079">
      <w:bodyDiv w:val="1"/>
      <w:marLeft w:val="0"/>
      <w:marRight w:val="0"/>
      <w:marTop w:val="0"/>
      <w:marBottom w:val="0"/>
      <w:divBdr>
        <w:top w:val="none" w:sz="0" w:space="0" w:color="auto"/>
        <w:left w:val="none" w:sz="0" w:space="0" w:color="auto"/>
        <w:bottom w:val="none" w:sz="0" w:space="0" w:color="auto"/>
        <w:right w:val="none" w:sz="0" w:space="0" w:color="auto"/>
      </w:divBdr>
    </w:div>
    <w:div w:id="1548643694">
      <w:bodyDiv w:val="1"/>
      <w:marLeft w:val="0"/>
      <w:marRight w:val="0"/>
      <w:marTop w:val="0"/>
      <w:marBottom w:val="0"/>
      <w:divBdr>
        <w:top w:val="none" w:sz="0" w:space="0" w:color="auto"/>
        <w:left w:val="none" w:sz="0" w:space="0" w:color="auto"/>
        <w:bottom w:val="none" w:sz="0" w:space="0" w:color="auto"/>
        <w:right w:val="none" w:sz="0" w:space="0" w:color="auto"/>
      </w:divBdr>
    </w:div>
    <w:div w:id="15826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azette.gov.taipei/informationcatalog/latestgazette/dicontent/F72D6A88-3970-4441-B6F4-3E2A2DDD81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tailan168@gmail.com</dc:creator>
  <cp:lastModifiedBy>tailan168@gmail.com</cp:lastModifiedBy>
  <cp:revision>2</cp:revision>
  <dcterms:created xsi:type="dcterms:W3CDTF">2020-03-11T04:37:00Z</dcterms:created>
  <dcterms:modified xsi:type="dcterms:W3CDTF">2020-03-11T04:37:00Z</dcterms:modified>
</cp:coreProperties>
</file>